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1B" w:rsidRPr="00CE07A7" w:rsidRDefault="00C1241B" w:rsidP="00C1241B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CE07A7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9. Система </w:t>
      </w:r>
      <w:r w:rsidRPr="00CE07A7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VSAT</w:t>
      </w:r>
      <w:r w:rsidRPr="00CE07A7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. Станции VSAT - малые станции для телефонии и передачи данных. Принципы построения схемы, функции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принципа построения и особенности системы  VSAT.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приводятся технические характеристики станций VSAT, топология сетей.</w:t>
      </w:r>
    </w:p>
    <w:p w:rsidR="00C1241B" w:rsidRPr="00C1241B" w:rsidRDefault="00C1241B" w:rsidP="00C1241B">
      <w:pPr>
        <w:spacing w:before="100" w:beforeAutospacing="1" w:after="100" w:afterAutospacing="1" w:line="336" w:lineRule="atLeast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Станции VSAT - малые станции для телефонии и передачи данных.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классу земных станций VSAT (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V</w:t>
      </w:r>
      <w:proofErr w:type="spellStart"/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егу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Small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Aperture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Termina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l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относятся станции спутниковой связи, технические характеристики которых удовлетворяют следующим требованиям Рекомендаций МСЭ-Р S.725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«Технические характеристики VSAT»: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-станции VSAT устанавливаются непосредственно у пользователей, причем плотность размещения их на ограниченной территории может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быть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весьма высокой;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-станции VSAT обычно не имеют постоянного квалифицированного обслуживающего персонала;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-контроль и управление работой станций VSAT в сети осуществляются централизованно, но могут дополнительно использоваться и местные станционные системы контроля и управления;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-станции VSAT относятся к Фиксированной спутниковой службе (ФСС) и должны удовлетворять требованиям Регламента радиосвязи (РР) и Рекомендациям МСЭ-Р, как и все земные станции ФСС;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-станции VSAT обычно применяются в так называемых выделенных сетях (частных, деловых) для передачи данных и телефонии в цифровом виде в режимах работы только на прием (симплекс) или на прием/передачу (дуплекс);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-антенны VSAT обычно имеют диаметр 1,8.. .3,5 м, но в отдельных системах могут использоваться и большие антенны (диаметром до 6 м);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-скорость передачи информации в цифровом виде со станций VSAT обычно не превышает 2 Мбит/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38425" cy="4371975"/>
            <wp:effectExtent l="19050" t="0" r="9525" b="0"/>
            <wp:wrapSquare wrapText="bothSides"/>
            <wp:docPr id="53" name="Рисунок 5" descr="http://libr.aues.kz/facultet/frts/kaf_tks/34/umm/tks_2.files/image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tks/34/umm/tks_2.files/image08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-в станциях VSAT используется маломощный радиопередатчик (обычно от 1 до 20 Вт) с обязательным ограничением излучаемой мощности в целях безопасности.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настоящее время сети станций VSAT чаще всего работают в диапазонах частот ФСС 6/4 ГГц и 14/11-12 ГГц.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Технические параметры станций VSAT при передаче должны удовлетворять требованиям следующих Рекомендаций МСЭ-Р: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Рекомендация S.726 «Максимально допустимый уровень паразитных излучений VSAT»;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Рекомендация 8.727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Кроссполяризационная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развязка для VSAT»;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Рекомендация 8.728 «Максимально допустимый уровень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внеосевой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плотности ЭИИМ VSAT»;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Рекомендация 8.729 «Контроль и управление станциями VSAT».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Сети VSAT принято классифицировать по двум основным признакам: по конфигурации трафика и по структуре системы управления сетью (централизованная и децентрализованная).</w:t>
      </w:r>
    </w:p>
    <w:p w:rsidR="00C1241B" w:rsidRPr="00C1241B" w:rsidRDefault="00C1241B" w:rsidP="006F2F07">
      <w:pPr>
        <w:spacing w:before="100" w:beforeAutospacing="1" w:after="100" w:afterAutospacing="1" w:line="240" w:lineRule="auto"/>
        <w:ind w:right="-5" w:firstLine="360"/>
        <w:jc w:val="both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точки зрения трафика существуют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три основных варианта организации связей в сетях VSAT: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а) сеть типа «точка-точка» -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простейший</w:t>
      </w:r>
      <w:proofErr w:type="gramEnd"/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случай дуплексной линии связи между двумя удаленными станциями;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б) сеть типа «звезда» - для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многонаправленного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радиального трафика между центром сети и периферийными (удаленными) пунктами связи;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в) сеть типа «каждый с каждым» - для  прямых  связей между любыми пунктами сети связи.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Сеть типа «точка-точка» (рисунок 14) позволяет обеспечить прямую дуплексную связь между двумя удаленными пунктами связи. Такая схема связи наиболее эффективна при больших расстояниях между пунктами или их расположении в труднодоступных регионах.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наиболее распространенных для станций класса VSAT сетях типа «звезда» (рисунок 15) обеспечивается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многонаправленый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радиальный трафик между центральной земной станцией сети (ЦЗС) и удаленными периферийными станциями (терминалами) VSA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энергетичееки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выгодной схеме: малая ЗС VSAT -  большая ЦЗС, обладающая антенной большого диаметра и мощным передатчиком.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Сети VSAT подобного рода широко используются для организации информа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ционного обмена между большим числом удаленных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терминалов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не имеющих вза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имного трафика, и центральным офисом фирмы транспортными или финансовыми учреждениями.</w:t>
      </w:r>
    </w:p>
    <w:p w:rsidR="00C1241B" w:rsidRPr="00C1241B" w:rsidRDefault="00C1241B" w:rsidP="00C1241B">
      <w:pPr>
        <w:shd w:val="clear" w:color="auto" w:fill="FFFFFF"/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Аналогичным образом построены телефонные сети для обслужи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вания так называемых удаленных абонентов, которым обеспечивает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ся выход на телефонную коммутируемую сеть общего пользования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через центральную станцию, подключенную к одному из наземных </w:t>
      </w:r>
      <w:r w:rsidRPr="00C1241B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  <w:lang w:eastAsia="ru-RU"/>
        </w:rPr>
        <w:t>центров коммутации каналов (</w:t>
      </w:r>
      <w:r w:rsidRPr="00C1241B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  <w:lang w:val="en-US" w:eastAsia="ru-RU"/>
        </w:rPr>
        <w:t>GATEWAY</w:t>
      </w:r>
      <w:r w:rsidRPr="00C1241B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  <w:lang w:eastAsia="ru-RU"/>
        </w:rPr>
        <w:t>).</w:t>
      </w:r>
    </w:p>
    <w:p w:rsidR="00C1241B" w:rsidRPr="00C1241B" w:rsidRDefault="00C1241B" w:rsidP="00C1241B">
      <w:pPr>
        <w:shd w:val="clear" w:color="auto" w:fill="FFFFFF"/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eastAsia="ru-RU"/>
        </w:rPr>
        <w:t>Функции контроля и управления в сети типа «звезда» обычно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централизованы и сосредоточены на центральной управляющей станции (ЦУС) сети (в англоязычной литературе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val="en-US" w:eastAsia="ru-RU"/>
        </w:rPr>
        <w:t>HUB</w:t>
      </w:r>
      <w:r w:rsidRPr="006F2F07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val="en-US" w:eastAsia="ru-RU"/>
        </w:rPr>
        <w:t>station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 [12.3]). ЦУС выполняет служебные функции установления соединений между або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нентами сети связи и поддержания рабочего состояния всех периферийных терминалов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 данной сети. Подобная централизованная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система управления сетью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 с помощью ЦУС экономически це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лесообразна для сетей с достаточно большим числом упрощенных и </w:t>
      </w: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eastAsia="ru-RU"/>
        </w:rPr>
        <w:t>потому дешевых периферийных терминалов </w:t>
      </w: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eastAsia="ru-RU"/>
        </w:rPr>
        <w:t>. Однако извест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t>ны примеры реализации сетей 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t> без ЦУС с децентрализован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softHyphen/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ной распределенной системой управления, элементы которой входят </w:t>
      </w:r>
      <w:r w:rsidRPr="00C1241B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  <w:lang w:eastAsia="ru-RU"/>
        </w:rPr>
        <w:t>в состав каждой станции </w:t>
      </w:r>
      <w:r w:rsidRPr="00C1241B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  <w:lang w:eastAsia="ru-RU"/>
        </w:rPr>
        <w:t>.</w:t>
      </w:r>
    </w:p>
    <w:p w:rsidR="00C1241B" w:rsidRPr="00C1241B" w:rsidRDefault="00C1241B" w:rsidP="00C1241B">
      <w:pPr>
        <w:shd w:val="clear" w:color="auto" w:fill="FFFFFF"/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В некоторых действующих телефонных сетях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 типа «звез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softHyphen/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да» функции ЦЗС и ЦУС разделены между разными земными стан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softHyphen/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t>циями, но чаще функции ЦУС совмещают с функциями ЦЗС (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рисунок 15). Такая совмещенная схема ЦУС/ЦЗС используется пре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 xml:space="preserve">имущественно в сетях передачи данных с коммутацией пакетов, где ЦУС/ЦЗС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выполняет роль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 xml:space="preserve"> диспетчера -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маршрутизатора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 xml:space="preserve"> сетевого трафика и одновременно обеспечивает интерфейс спутниковой сети с наземной сетью передачи данных на основе протокола МСЭ-Т Х.25.</w:t>
      </w:r>
    </w:p>
    <w:p w:rsidR="00C1241B" w:rsidRPr="00C1241B" w:rsidRDefault="00C1241B" w:rsidP="00C1241B">
      <w:pPr>
        <w:shd w:val="clear" w:color="auto" w:fill="FFFFFF"/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81250" cy="3238500"/>
            <wp:effectExtent l="19050" t="0" r="0" b="0"/>
            <wp:wrapSquare wrapText="bothSides"/>
            <wp:docPr id="52" name="Рисунок 6" descr="http://libr.aues.kz/facultet/frts/kaf_tks/34/umm/tks_2.files/image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tks/34/umm/tks_2.files/image08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В сетях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 с централизованным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управлением, создаваемых крупными 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ru-RU"/>
        </w:rPr>
        <w:t>спутниковыми операторами, программно-</w:t>
      </w:r>
      <w:r w:rsidRPr="00C1241B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  <w:lang w:eastAsia="ru-RU"/>
        </w:rPr>
        <w:t>технические ресурсы одной ЦУС мо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гут предоставляться нескольким автоном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но действующим и вновь создаваемым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подсетям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 за счет выделения части </w:t>
      </w:r>
      <w:r w:rsidRPr="00C1241B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  <w:lang w:eastAsia="ru-RU"/>
        </w:rPr>
        <w:t>этих ресурсов каждой из подсетей. Та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 xml:space="preserve">ким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образом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 xml:space="preserve"> реализуется возможность по</w:t>
      </w:r>
      <w:r w:rsidRPr="00C1241B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  <w:lang w:eastAsia="ru-RU"/>
        </w:rPr>
        <w:t>степенного расширения сети и реализа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ции дополнительных услуг потребителям. </w:t>
      </w:r>
      <w:r w:rsidRPr="00C1241B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eastAsia="ru-RU"/>
        </w:rPr>
        <w:t>Примером совокупности интегрированных 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ru-RU"/>
        </w:rPr>
        <w:t>сетей 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ru-RU"/>
        </w:rPr>
        <w:t>, обслуживаемых общей ЦУС, </w:t>
      </w: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eastAsia="ru-RU"/>
        </w:rPr>
        <w:t>может служить спутниковая сеть фирмы </w:t>
      </w:r>
      <w:r w:rsidRPr="00C1241B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val="en-US" w:eastAsia="ru-RU"/>
        </w:rPr>
        <w:t>Hughes</w:t>
      </w:r>
      <w:r w:rsidRPr="006F2F07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val="en-US" w:eastAsia="ru-RU"/>
        </w:rPr>
        <w:t>Network</w:t>
      </w:r>
      <w:r w:rsidRPr="006F2F07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val="en-US" w:eastAsia="ru-RU"/>
        </w:rPr>
        <w:t>Systems</w:t>
      </w:r>
      <w:r w:rsidRPr="00C1241B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eastAsia="ru-RU"/>
        </w:rPr>
        <w:t>, США с общим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числом управляемых терминалов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 в различных подсетях свыше 12000.</w:t>
      </w:r>
    </w:p>
    <w:p w:rsidR="00C1241B" w:rsidRPr="00C1241B" w:rsidRDefault="00C1241B" w:rsidP="00C1241B">
      <w:pPr>
        <w:shd w:val="clear" w:color="auto" w:fill="FFFFFF"/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eastAsia="ru-RU"/>
        </w:rPr>
        <w:t>В сети «каждый с каждым» (рисунок 16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) обеспечиваются прямые соединения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ru-RU"/>
        </w:rPr>
        <w:t>между любыми станциями 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ru-RU"/>
        </w:rPr>
        <w:t>, расположенными во всех пунктах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связи. Связь двух любых станций в такой сети устанавливается через спутник за один «скачок». Схема оптимальна для телефонных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сетей, создаваемых в труднодоступных и удаленных районах, и для </w:t>
      </w:r>
      <w:r w:rsidRPr="00C1241B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  <w:lang w:eastAsia="ru-RU"/>
        </w:rPr>
        <w:t>сетей передачи данных с относительно небольшим числом уда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ленных терминалов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.</w:t>
      </w:r>
    </w:p>
    <w:p w:rsidR="00C1241B" w:rsidRPr="00C1241B" w:rsidRDefault="00C1241B" w:rsidP="00C1241B">
      <w:pPr>
        <w:shd w:val="clear" w:color="auto" w:fill="FFFFFF"/>
        <w:spacing w:before="19" w:after="0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При централизованной схеме управления такой сетью ЦУС вы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полняет только служебные функции контроля и управления, необ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t>ходимые для установления соединения между абонентами сети </w:t>
      </w: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  <w:lang w:eastAsia="ru-RU"/>
        </w:rPr>
        <w:t>, но не   участвует в передаче трафика.</w:t>
      </w:r>
    </w:p>
    <w:p w:rsidR="00C1241B" w:rsidRPr="00C1241B" w:rsidRDefault="00C1241B" w:rsidP="00C1241B">
      <w:pPr>
        <w:shd w:val="clear" w:color="auto" w:fill="FFFFFF"/>
        <w:spacing w:before="14" w:after="0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В децентрализованном варианте управления сетью ЦУС отсут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t>ствует, а элементы системы управления входят в состав каждой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 станции. Подобные сети с распределенной системой упра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вления отличаются повышенной «живучестью» и гибкостью за счет усложнения оборудования, расширения его функциональных воз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можностей и удорожания по этим причинам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 терминалов.</w:t>
      </w:r>
    </w:p>
    <w:p w:rsidR="00C1241B" w:rsidRPr="00C1241B" w:rsidRDefault="00C1241B" w:rsidP="00C1241B">
      <w:pPr>
        <w:shd w:val="clear" w:color="auto" w:fill="FFFFFF"/>
        <w:spacing w:before="10" w:after="0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Известными примерами реализации полнодоступных сетей «ка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ждый с каждым» являются следующие сети 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val="en-US" w:eastAsia="ru-RU"/>
        </w:rPr>
        <w:t>VSAT</w:t>
      </w:r>
      <w:r w:rsidRPr="00C1241B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  <w:lang w:eastAsia="ru-RU"/>
        </w:rPr>
        <w:t>:</w:t>
      </w:r>
    </w:p>
    <w:p w:rsidR="00C1241B" w:rsidRPr="00C1241B" w:rsidRDefault="00C1241B" w:rsidP="00C1241B">
      <w:pPr>
        <w:shd w:val="clear" w:color="auto" w:fill="FFFFFF"/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-телефонная спутниковая сеть с централизованным управлением на основе терминалов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TES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 (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Telephony</w:t>
      </w:r>
      <w:r w:rsidRPr="006F2F07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Earth</w:t>
      </w:r>
      <w:r w:rsidRPr="006F2F07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Station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) фирмы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Hughes 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val="en-US" w:eastAsia="ru-RU"/>
        </w:rPr>
        <w:t>Network</w:t>
      </w:r>
      <w:r w:rsidRPr="006F2F07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val="en-US" w:eastAsia="ru-RU"/>
        </w:rPr>
        <w:t>Systems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, США, предназначенная для высококачественной </w:t>
      </w:r>
      <w:r w:rsidRPr="00C1241B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  <w:lang w:eastAsia="ru-RU"/>
        </w:rPr>
        <w:t>передачи речи и данных там, где экономически нецелесообразна ре</w:t>
      </w:r>
      <w:r w:rsidRPr="00C1241B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  <w:lang w:eastAsia="ru-RU"/>
        </w:rPr>
        <w:t>ализация сети на основе наземных каналов;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lastRenderedPageBreak/>
        <w:t>-спутниковая сеть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VSAT</w:t>
      </w:r>
      <w:r w:rsidRPr="006F2F07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 xml:space="preserve"> 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Plus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 фирмы 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val="en-US" w:eastAsia="ru-RU"/>
        </w:rPr>
        <w:t>SPAR</w:t>
      </w:r>
      <w:r w:rsidRPr="00C1241B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  <w:lang w:eastAsia="ru-RU"/>
        </w:rPr>
        <w:t> (Канада) с децентра</w:t>
      </w:r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лизованным управлением для передачи данных, речевой, виде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>о-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ru-RU"/>
        </w:rPr>
        <w:t xml:space="preserve"> и </w:t>
      </w:r>
      <w:r w:rsidRPr="00C1241B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  <w:lang w:eastAsia="ru-RU"/>
        </w:rPr>
        <w:t>факсимильной информации в цифровой форме.</w:t>
      </w:r>
    </w:p>
    <w:sectPr w:rsidR="00C1241B" w:rsidRPr="00C1241B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41B"/>
    <w:rsid w:val="002B16A1"/>
    <w:rsid w:val="002D23C2"/>
    <w:rsid w:val="002F7955"/>
    <w:rsid w:val="00346D4E"/>
    <w:rsid w:val="003C1AB8"/>
    <w:rsid w:val="005701B7"/>
    <w:rsid w:val="005A1E72"/>
    <w:rsid w:val="00634E3E"/>
    <w:rsid w:val="0066434D"/>
    <w:rsid w:val="006F2F07"/>
    <w:rsid w:val="00847167"/>
    <w:rsid w:val="00A73147"/>
    <w:rsid w:val="00A977E5"/>
    <w:rsid w:val="00C1241B"/>
    <w:rsid w:val="00CE07A7"/>
    <w:rsid w:val="00D06FB0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12">
    <w:name w:val="text12"/>
    <w:basedOn w:val="a"/>
    <w:rsid w:val="00C12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2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41B"/>
    <w:rPr>
      <w:rFonts w:ascii="Tahoma" w:hAnsi="Tahoma" w:cs="Tahoma"/>
      <w:sz w:val="16"/>
      <w:szCs w:val="16"/>
    </w:rPr>
  </w:style>
  <w:style w:type="paragraph" w:styleId="a5">
    <w:name w:val="Document Map"/>
    <w:basedOn w:val="a"/>
    <w:link w:val="a6"/>
    <w:uiPriority w:val="99"/>
    <w:semiHidden/>
    <w:unhideWhenUsed/>
    <w:rsid w:val="006F2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6F2F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6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1082</Words>
  <Characters>6173</Characters>
  <Application>Microsoft Office Word</Application>
  <DocSecurity>0</DocSecurity>
  <Lines>51</Lines>
  <Paragraphs>14</Paragraphs>
  <ScaleCrop>false</ScaleCrop>
  <Company/>
  <LinksUpToDate>false</LinksUpToDate>
  <CharactersWithSpaces>7241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dcterms:created xsi:type="dcterms:W3CDTF">2020-08-31T07:44:00Z</dcterms:created>
  <dcterms:modified xsi:type="dcterms:W3CDTF">2020-08-31T07:47:00Z</dcterms:modified>
</cp:coreProperties>
</file>